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47CDD4D5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F50860">
        <w:rPr>
          <w:rFonts w:ascii="Garamond" w:hAnsi="Garamond"/>
          <w:b/>
          <w:sz w:val="26"/>
          <w:szCs w:val="26"/>
        </w:rPr>
        <w:t>GROTTAZZOLINA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3AB821D6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01C3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B76E06B" w:rsidR="00115E21" w:rsidRDefault="006F17B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01C3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617C4A8C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3B5E7334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6472366F" w:rsidR="00115E21" w:rsidRDefault="006F17B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01C3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4CFD3490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137FB0F6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1012DBC7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13A327F" w14:textId="615601FF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B02347" w14:textId="37DE71D2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40463F46" w14:textId="080CB470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61F62A28" w14:textId="19D9ECF9" w:rsidR="00115E21" w:rsidRDefault="006F17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01C37">
          <w:rPr>
            <w:noProof/>
            <w:webHidden/>
          </w:rPr>
          <w:t>8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2459BCA0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F50860">
        <w:rPr>
          <w:rFonts w:ascii="Garamond" w:hAnsi="Garamond"/>
          <w:lang w:eastAsia="en-GB"/>
        </w:rPr>
        <w:t>GROTTAZZOLINA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7ECF9C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48253F">
        <w:rPr>
          <w:rFonts w:ascii="Garamond" w:hAnsi="Garamond"/>
          <w:sz w:val="24"/>
          <w:szCs w:val="24"/>
          <w:lang w:eastAsia="en-GB"/>
        </w:rPr>
        <w:t>AM Consorzio Sociale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6C7AC6F0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  <w:r w:rsidR="00262226">
        <w:rPr>
          <w:rFonts w:ascii="Garamond" w:hAnsi="Garamond"/>
          <w:sz w:val="24"/>
          <w:szCs w:val="24"/>
          <w:lang w:eastAsia="en-GB"/>
        </w:rPr>
        <w:t xml:space="preserve"> 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 xml:space="preserve">zione </w:t>
      </w:r>
      <w:proofErr w:type="spellStart"/>
      <w:r w:rsidR="0081054F">
        <w:rPr>
          <w:rFonts w:ascii="Garamond" w:hAnsi="Garamond"/>
          <w:lang w:eastAsia="en-GB"/>
        </w:rPr>
        <w:t>Arera</w:t>
      </w:r>
      <w:proofErr w:type="spellEnd"/>
      <w:r w:rsidR="0081054F"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</w:t>
      </w:r>
      <w:proofErr w:type="spellStart"/>
      <w:r w:rsidRPr="00A94980">
        <w:rPr>
          <w:rFonts w:ascii="Garamond" w:hAnsi="Garamond"/>
        </w:rPr>
        <w:t>Pef</w:t>
      </w:r>
      <w:proofErr w:type="spellEnd"/>
      <w:r w:rsidRPr="00A94980">
        <w:rPr>
          <w:rFonts w:ascii="Garamond" w:hAnsi="Garamond"/>
        </w:rPr>
        <w:t xml:space="preserve">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>Nella determinazione dei predetti coefficienti, la scrivente ATA h</w:t>
      </w:r>
      <w:r w:rsidR="00E322C3">
        <w:rPr>
          <w:rFonts w:ascii="Garamond" w:hAnsi="Garamond"/>
        </w:rPr>
        <w:t xml:space="preserve">a inteso valorizzare la componente </w:t>
      </w:r>
      <w:proofErr w:type="spellStart"/>
      <w:r w:rsidR="00E322C3">
        <w:rPr>
          <w:rFonts w:ascii="Garamond" w:hAnsi="Garamond"/>
        </w:rPr>
        <w:t>X</w:t>
      </w:r>
      <w:r w:rsidR="00221E61">
        <w:rPr>
          <w:rFonts w:ascii="Garamond" w:hAnsi="Garamond"/>
        </w:rPr>
        <w:t>a</w:t>
      </w:r>
      <w:proofErr w:type="spellEnd"/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</w:t>
      </w:r>
      <w:proofErr w:type="spellStart"/>
      <w:r w:rsidR="00366B68">
        <w:rPr>
          <w:rFonts w:ascii="Garamond" w:hAnsi="Garamond"/>
        </w:rPr>
        <w:t>RCTv</w:t>
      </w:r>
      <w:proofErr w:type="spellEnd"/>
      <w:r w:rsidR="00366B68">
        <w:rPr>
          <w:rFonts w:ascii="Garamond" w:hAnsi="Garamond"/>
        </w:rPr>
        <w:t xml:space="preserve"> e </w:t>
      </w:r>
      <w:proofErr w:type="spellStart"/>
      <w:r w:rsidR="00366B68">
        <w:rPr>
          <w:rFonts w:ascii="Garamond" w:hAnsi="Garamond"/>
        </w:rPr>
        <w:t>RCTf</w:t>
      </w:r>
      <w:proofErr w:type="spellEnd"/>
      <w:r w:rsidR="00366B68">
        <w:rPr>
          <w:rFonts w:ascii="Garamond" w:hAnsi="Garamond"/>
        </w:rPr>
        <w:t xml:space="preserve">, ATA ha provveduto al calcolo secondo le disposizioni di cui all’art. </w:t>
      </w:r>
      <w:r w:rsidR="00CB17F8">
        <w:rPr>
          <w:rFonts w:ascii="Garamond" w:hAnsi="Garamond"/>
        </w:rPr>
        <w:t xml:space="preserve">15, del </w:t>
      </w:r>
      <w:proofErr w:type="spellStart"/>
      <w:r w:rsidR="00CB17F8">
        <w:rPr>
          <w:rFonts w:ascii="Garamond" w:hAnsi="Garamond"/>
        </w:rPr>
        <w:t>Mtr</w:t>
      </w:r>
      <w:proofErr w:type="spellEnd"/>
      <w:r w:rsidR="00CB17F8">
        <w:rPr>
          <w:rFonts w:ascii="Garamond" w:hAnsi="Garamond"/>
        </w:rPr>
        <w:t>.</w:t>
      </w:r>
    </w:p>
    <w:p w14:paraId="4C6BF94C" w14:textId="7BAC8957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F50860">
        <w:rPr>
          <w:rFonts w:ascii="Garamond" w:hAnsi="Garamond"/>
        </w:rPr>
        <w:t>GROTTAZZOLINA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627CD6F2" w:rsidR="00E31C56" w:rsidRPr="00A94980" w:rsidRDefault="007B60FC" w:rsidP="002D6BB5">
      <w:pPr>
        <w:jc w:val="center"/>
        <w:rPr>
          <w:rFonts w:ascii="Garamond" w:hAnsi="Garamond"/>
          <w:noProof/>
        </w:rPr>
      </w:pPr>
      <w:r w:rsidRPr="007B60FC">
        <w:rPr>
          <w:noProof/>
        </w:rPr>
        <w:drawing>
          <wp:inline distT="0" distB="0" distL="0" distR="0" wp14:anchorId="143A8F6A" wp14:editId="6167B44D">
            <wp:extent cx="4138295" cy="813435"/>
            <wp:effectExtent l="0" t="0" r="0" b="571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38488113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 xml:space="preserve">ATA </w:t>
      </w:r>
      <w:r w:rsidR="00FD32A1" w:rsidRPr="00FD32A1">
        <w:rPr>
          <w:rFonts w:ascii="Garamond" w:hAnsi="Garamond"/>
        </w:rPr>
        <w:t>ente 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 xml:space="preserve">, ai sensi dell’art. 1.3 , della Deliberazione </w:t>
      </w:r>
      <w:proofErr w:type="spellStart"/>
      <w:r>
        <w:rPr>
          <w:rFonts w:ascii="Garamond" w:hAnsi="Garamond"/>
        </w:rPr>
        <w:t>Arera</w:t>
      </w:r>
      <w:proofErr w:type="spellEnd"/>
      <w:r>
        <w:rPr>
          <w:rFonts w:ascii="Garamond" w:hAnsi="Garamond"/>
        </w:rPr>
        <w:t xml:space="preserve">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6D465AB6" w:rsidR="00857C9A" w:rsidRDefault="00B44C54" w:rsidP="00116AEB">
      <w:pPr>
        <w:jc w:val="center"/>
        <w:rPr>
          <w:rFonts w:ascii="Garamond" w:hAnsi="Garamond"/>
        </w:rPr>
      </w:pPr>
      <w:r w:rsidRPr="00B44C54">
        <w:rPr>
          <w:noProof/>
        </w:rPr>
        <w:lastRenderedPageBreak/>
        <w:drawing>
          <wp:inline distT="0" distB="0" distL="0" distR="0" wp14:anchorId="356E0A82" wp14:editId="3939B881">
            <wp:extent cx="4482935" cy="425223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039" cy="4254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5172" w14:textId="165705CA" w:rsidR="009A58F1" w:rsidRDefault="009A58F1" w:rsidP="00116AEB">
      <w:pPr>
        <w:jc w:val="center"/>
        <w:rPr>
          <w:rFonts w:ascii="Garamond" w:hAnsi="Garamond"/>
        </w:rPr>
      </w:pPr>
    </w:p>
    <w:p w14:paraId="2385E031" w14:textId="06B56D81" w:rsidR="009A58F1" w:rsidRPr="009B340F" w:rsidRDefault="00AF05F2" w:rsidP="00116AEB">
      <w:pPr>
        <w:jc w:val="center"/>
        <w:rPr>
          <w:rFonts w:ascii="Garamond" w:hAnsi="Garamond"/>
        </w:rPr>
      </w:pPr>
      <w:r w:rsidRPr="00AF05F2">
        <w:rPr>
          <w:noProof/>
        </w:rPr>
        <w:drawing>
          <wp:inline distT="0" distB="0" distL="0" distR="0" wp14:anchorId="3AF04516" wp14:editId="1FA13686">
            <wp:extent cx="4138295" cy="99758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1711ADFF" w:rsidR="009B340F" w:rsidRDefault="00AF05F2" w:rsidP="009F211E">
      <w:pPr>
        <w:jc w:val="center"/>
        <w:rPr>
          <w:rFonts w:ascii="Garamond" w:hAnsi="Garamond"/>
        </w:rPr>
      </w:pPr>
      <w:r w:rsidRPr="00AF05F2">
        <w:rPr>
          <w:noProof/>
        </w:rPr>
        <w:drawing>
          <wp:inline distT="0" distB="0" distL="0" distR="0" wp14:anchorId="5979E8C4" wp14:editId="45C7A4FF">
            <wp:extent cx="4138295" cy="836930"/>
            <wp:effectExtent l="0" t="0" r="0" b="127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7747538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70B8E444" w:rsidR="008C23E6" w:rsidRDefault="00AF05F2" w:rsidP="009F211E">
      <w:pPr>
        <w:jc w:val="center"/>
        <w:rPr>
          <w:rFonts w:ascii="Garamond" w:hAnsi="Garamond"/>
        </w:rPr>
      </w:pPr>
      <w:r w:rsidRPr="00AF05F2">
        <w:rPr>
          <w:noProof/>
        </w:rPr>
        <w:lastRenderedPageBreak/>
        <w:drawing>
          <wp:inline distT="0" distB="0" distL="0" distR="0" wp14:anchorId="61FBA65B" wp14:editId="47C87838">
            <wp:extent cx="4138295" cy="225044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3ECC904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F50860">
        <w:rPr>
          <w:rFonts w:ascii="Garamond" w:hAnsi="Garamond"/>
        </w:rPr>
        <w:t>GROTTAZZOLINA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5CA2CBB5" w:rsidR="005E340F" w:rsidRPr="00A94980" w:rsidRDefault="00473050" w:rsidP="005E340F">
      <w:pPr>
        <w:pStyle w:val="Default"/>
        <w:jc w:val="center"/>
        <w:rPr>
          <w:rFonts w:ascii="Garamond" w:hAnsi="Garamond"/>
          <w:noProof/>
        </w:rPr>
      </w:pPr>
      <w:r w:rsidRPr="00473050">
        <w:rPr>
          <w:noProof/>
        </w:rPr>
        <w:drawing>
          <wp:inline distT="0" distB="0" distL="0" distR="0" wp14:anchorId="1A9B44B9" wp14:editId="04982A7E">
            <wp:extent cx="2296795" cy="2984500"/>
            <wp:effectExtent l="0" t="0" r="8255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44BB87B6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F50860">
        <w:rPr>
          <w:rFonts w:ascii="Garamond" w:hAnsi="Garamond"/>
          <w:lang w:eastAsia="en-GB"/>
        </w:rPr>
        <w:t>GROTTAZZOLINA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BD176B">
        <w:rPr>
          <w:rFonts w:ascii="Garamond" w:hAnsi="Garamond"/>
          <w:lang w:eastAsia="en-GB"/>
        </w:rPr>
        <w:t>maggiore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68CAC354" w14:textId="77777777" w:rsidR="00FE2A7C" w:rsidRDefault="00FE2A7C" w:rsidP="00F0626F">
      <w:pPr>
        <w:rPr>
          <w:rFonts w:ascii="Garamond" w:hAnsi="Garamond"/>
          <w:lang w:eastAsia="en-GB"/>
        </w:rPr>
      </w:pPr>
    </w:p>
    <w:p w14:paraId="1F512784" w14:textId="5D74D267" w:rsidR="00F0626F" w:rsidRPr="006D01F3" w:rsidRDefault="00FE2A7C" w:rsidP="00FE2A7C">
      <w:pPr>
        <w:jc w:val="center"/>
        <w:rPr>
          <w:rFonts w:ascii="Garamond" w:hAnsi="Garamond"/>
          <w:lang w:eastAsia="en-GB"/>
        </w:rPr>
      </w:pPr>
      <w:r w:rsidRPr="00FE2A7C">
        <w:rPr>
          <w:noProof/>
        </w:rPr>
        <w:drawing>
          <wp:inline distT="0" distB="0" distL="0" distR="0" wp14:anchorId="3DFC4973" wp14:editId="3D08F68E">
            <wp:extent cx="4946015" cy="718185"/>
            <wp:effectExtent l="0" t="0" r="6985" b="571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6A6D220E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</w:t>
      </w:r>
      <w:r w:rsidR="00A2299F">
        <w:rPr>
          <w:rFonts w:ascii="Garamond" w:hAnsi="Garamond"/>
          <w:lang w:eastAsia="en-GB"/>
        </w:rPr>
        <w:t>1</w:t>
      </w:r>
      <w:r w:rsidRPr="006D01F3">
        <w:rPr>
          <w:rFonts w:ascii="Garamond" w:hAnsi="Garamond"/>
          <w:lang w:eastAsia="en-GB"/>
        </w:rPr>
        <w:t xml:space="preserve">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</w:t>
      </w:r>
      <w:r w:rsidR="00A2299F">
        <w:rPr>
          <w:rFonts w:ascii="Garamond" w:hAnsi="Garamond"/>
          <w:lang w:eastAsia="en-GB"/>
        </w:rPr>
        <w:t>9</w:t>
      </w:r>
      <w:r w:rsidRPr="006D01F3">
        <w:rPr>
          <w:rFonts w:ascii="Garamond" w:hAnsi="Garamond"/>
          <w:lang w:eastAsia="en-GB"/>
        </w:rPr>
        <w:t>0. I 3 indicatori sono stati così determinati:</w:t>
      </w:r>
    </w:p>
    <w:p w14:paraId="68476005" w14:textId="4567EFE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A2299F">
        <w:rPr>
          <w:rFonts w:ascii="Garamond" w:hAnsi="Garamond"/>
          <w:lang w:eastAsia="en-GB"/>
        </w:rPr>
        <w:t>06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3F0F430C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A2299F">
        <w:rPr>
          <w:rFonts w:ascii="Garamond" w:hAnsi="Garamond"/>
          <w:lang w:eastAsia="en-GB"/>
        </w:rPr>
        <w:t>03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48F94E8E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</w:t>
      </w:r>
      <w:r w:rsidR="00A2299F">
        <w:rPr>
          <w:rFonts w:ascii="Garamond" w:hAnsi="Garamond"/>
          <w:lang w:eastAsia="en-GB"/>
        </w:rPr>
        <w:t>1</w:t>
      </w:r>
      <w:r w:rsidRPr="006D01F3">
        <w:rPr>
          <w:rFonts w:ascii="Garamond" w:hAnsi="Garamond"/>
          <w:lang w:eastAsia="en-GB"/>
        </w:rPr>
        <w:t>, in quanto non sono pervenute istanze di reclamo con riguardo all’effettuazione del servizio di raccolta dei rifiuti.</w:t>
      </w:r>
    </w:p>
    <w:p w14:paraId="080C5893" w14:textId="6ABE090B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F217A7">
        <w:rPr>
          <w:rFonts w:ascii="Garamond" w:hAnsi="Garamond"/>
          <w:lang w:eastAsia="en-GB"/>
        </w:rPr>
        <w:t xml:space="preserve">1 </w:t>
      </w:r>
      <w:r w:rsidRPr="002861B4">
        <w:rPr>
          <w:rFonts w:ascii="Garamond" w:hAnsi="Garamond"/>
          <w:lang w:eastAsia="en-GB"/>
        </w:rPr>
        <w:t>annualità.</w:t>
      </w:r>
    </w:p>
    <w:p w14:paraId="41569AA5" w14:textId="408FB2BE" w:rsidR="00DF7AB9" w:rsidRDefault="00DF7AB9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Non sono stati calcolati i conguagli per il soggetto gestore </w:t>
      </w:r>
      <w:r w:rsidR="00993E1F">
        <w:rPr>
          <w:rFonts w:ascii="Garamond" w:hAnsi="Garamond"/>
          <w:lang w:eastAsia="en-GB"/>
        </w:rPr>
        <w:t xml:space="preserve">e per il Comune </w:t>
      </w:r>
      <w:r>
        <w:rPr>
          <w:rFonts w:ascii="Garamond" w:hAnsi="Garamond"/>
          <w:lang w:eastAsia="en-GB"/>
        </w:rPr>
        <w:t xml:space="preserve">posto che </w:t>
      </w:r>
      <w:r w:rsidR="00993E1F">
        <w:rPr>
          <w:rFonts w:ascii="Garamond" w:hAnsi="Garamond"/>
          <w:lang w:eastAsia="en-GB"/>
        </w:rPr>
        <w:t xml:space="preserve">gli stessi </w:t>
      </w:r>
      <w:r w:rsidR="00BD176B">
        <w:rPr>
          <w:rFonts w:ascii="Garamond" w:hAnsi="Garamond"/>
          <w:lang w:eastAsia="en-GB"/>
        </w:rPr>
        <w:t>non ha</w:t>
      </w:r>
      <w:r w:rsidR="00993E1F">
        <w:rPr>
          <w:rFonts w:ascii="Garamond" w:hAnsi="Garamond"/>
          <w:lang w:eastAsia="en-GB"/>
        </w:rPr>
        <w:t>nno</w:t>
      </w:r>
      <w:r w:rsidR="00BD176B">
        <w:rPr>
          <w:rFonts w:ascii="Garamond" w:hAnsi="Garamond"/>
          <w:lang w:eastAsia="en-GB"/>
        </w:rPr>
        <w:t xml:space="preserve"> trasmesso i dati relativi all’anno 2017</w:t>
      </w:r>
      <w:r>
        <w:rPr>
          <w:rFonts w:ascii="Garamond" w:hAnsi="Garamond"/>
          <w:lang w:eastAsia="en-GB"/>
        </w:rPr>
        <w:t>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3CD6C9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7C4D9F0B" w:rsidR="00DD0FC4" w:rsidRDefault="004729D1" w:rsidP="004729D1">
      <w:pPr>
        <w:jc w:val="center"/>
        <w:rPr>
          <w:rFonts w:ascii="Garamond" w:hAnsi="Garamond"/>
        </w:rPr>
      </w:pPr>
      <w:r w:rsidRPr="004729D1">
        <w:rPr>
          <w:noProof/>
        </w:rPr>
        <w:drawing>
          <wp:inline distT="0" distB="0" distL="0" distR="0" wp14:anchorId="76395FF5" wp14:editId="36C69BA3">
            <wp:extent cx="5610860" cy="558165"/>
            <wp:effectExtent l="0" t="0" r="889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3A8AF29C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</w:t>
      </w:r>
      <w:r w:rsidR="0006446F">
        <w:rPr>
          <w:rFonts w:ascii="Garamond" w:hAnsi="Garamond"/>
          <w:lang w:eastAsia="en-GB"/>
        </w:rPr>
        <w:t xml:space="preserve"> sopra riportati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Le componenti </w:t>
      </w:r>
      <w:proofErr w:type="spellStart"/>
      <w:r>
        <w:rPr>
          <w:rFonts w:ascii="Garamond" w:hAnsi="Garamond"/>
        </w:rPr>
        <w:t>RCUtv</w:t>
      </w:r>
      <w:proofErr w:type="spellEnd"/>
      <w:r>
        <w:rPr>
          <w:rFonts w:ascii="Garamond" w:hAnsi="Garamond"/>
        </w:rPr>
        <w:t xml:space="preserve"> e </w:t>
      </w:r>
      <w:proofErr w:type="spellStart"/>
      <w:r>
        <w:rPr>
          <w:rFonts w:ascii="Garamond" w:hAnsi="Garamond"/>
        </w:rPr>
        <w:t>RCUtf</w:t>
      </w:r>
      <w:proofErr w:type="spellEnd"/>
      <w:r>
        <w:rPr>
          <w:rFonts w:ascii="Garamond" w:hAnsi="Garamond"/>
        </w:rPr>
        <w:t>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118DBAAE" w:rsidR="00781E9A" w:rsidRDefault="00CD14B9" w:rsidP="00781E9A">
      <w:pPr>
        <w:jc w:val="center"/>
        <w:rPr>
          <w:rFonts w:ascii="Garamond" w:hAnsi="Garamond"/>
        </w:rPr>
      </w:pPr>
      <w:r w:rsidRPr="00CD14B9">
        <w:rPr>
          <w:noProof/>
        </w:rPr>
        <w:lastRenderedPageBreak/>
        <w:drawing>
          <wp:inline distT="0" distB="0" distL="0" distR="0" wp14:anchorId="57718703" wp14:editId="6FC2719E">
            <wp:extent cx="6044565" cy="160909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565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F93E251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predetti conguagli verranno recuperati in n. </w:t>
      </w:r>
      <w:r w:rsidR="0045675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2020 del Comune in oggetto.</w:t>
      </w:r>
    </w:p>
    <w:p w14:paraId="5AA9934B" w14:textId="2BB86B8F" w:rsidR="00115E21" w:rsidRDefault="00115E21" w:rsidP="006F5083">
      <w:pPr>
        <w:jc w:val="center"/>
        <w:rPr>
          <w:noProof/>
        </w:rPr>
      </w:pPr>
    </w:p>
    <w:p w14:paraId="5D03134E" w14:textId="7A494D0E" w:rsidR="00B37136" w:rsidRPr="006F5083" w:rsidRDefault="00101C37" w:rsidP="006F5083">
      <w:pPr>
        <w:jc w:val="center"/>
        <w:rPr>
          <w:noProof/>
        </w:rPr>
      </w:pPr>
      <w:r w:rsidRPr="00101C37">
        <w:rPr>
          <w:noProof/>
        </w:rPr>
        <w:lastRenderedPageBreak/>
        <w:drawing>
          <wp:inline distT="0" distB="0" distL="0" distR="0" wp14:anchorId="68485B20" wp14:editId="5E5665C3">
            <wp:extent cx="4152327" cy="7827381"/>
            <wp:effectExtent l="0" t="0" r="635" b="254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331" cy="7829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136" w:rsidRPr="006F5083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609A0" w14:textId="77777777" w:rsidR="006F17B7" w:rsidRDefault="006F17B7" w:rsidP="00393406">
      <w:r>
        <w:separator/>
      </w:r>
    </w:p>
  </w:endnote>
  <w:endnote w:type="continuationSeparator" w:id="0">
    <w:p w14:paraId="6A6293D0" w14:textId="77777777" w:rsidR="006F17B7" w:rsidRDefault="006F17B7" w:rsidP="00393406">
      <w:r>
        <w:continuationSeparator/>
      </w:r>
    </w:p>
  </w:endnote>
  <w:endnote w:type="continuationNotice" w:id="1">
    <w:p w14:paraId="035EDC8F" w14:textId="77777777" w:rsidR="006F17B7" w:rsidRDefault="006F17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45983" w14:textId="77777777" w:rsidR="006F17B7" w:rsidRDefault="006F17B7" w:rsidP="00393406">
      <w:r>
        <w:separator/>
      </w:r>
    </w:p>
  </w:footnote>
  <w:footnote w:type="continuationSeparator" w:id="0">
    <w:p w14:paraId="17934142" w14:textId="77777777" w:rsidR="006F17B7" w:rsidRDefault="006F17B7" w:rsidP="00393406">
      <w:r>
        <w:continuationSeparator/>
      </w:r>
    </w:p>
  </w:footnote>
  <w:footnote w:type="continuationNotice" w:id="1">
    <w:p w14:paraId="086E9440" w14:textId="77777777" w:rsidR="006F17B7" w:rsidRDefault="006F17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6446F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001F"/>
    <w:rsid w:val="000D1CF3"/>
    <w:rsid w:val="000D1EA9"/>
    <w:rsid w:val="000F1EED"/>
    <w:rsid w:val="000F5957"/>
    <w:rsid w:val="000F5A01"/>
    <w:rsid w:val="00101C37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3BAD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226"/>
    <w:rsid w:val="0026283A"/>
    <w:rsid w:val="002629AA"/>
    <w:rsid w:val="00264756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541D3"/>
    <w:rsid w:val="00456758"/>
    <w:rsid w:val="004638A7"/>
    <w:rsid w:val="0047253D"/>
    <w:rsid w:val="004729D1"/>
    <w:rsid w:val="00473050"/>
    <w:rsid w:val="00473A5C"/>
    <w:rsid w:val="004743D5"/>
    <w:rsid w:val="0047461F"/>
    <w:rsid w:val="004778CA"/>
    <w:rsid w:val="0048253F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3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3EF9"/>
    <w:rsid w:val="006145D5"/>
    <w:rsid w:val="006219B6"/>
    <w:rsid w:val="00622307"/>
    <w:rsid w:val="00624383"/>
    <w:rsid w:val="00625C96"/>
    <w:rsid w:val="0063690C"/>
    <w:rsid w:val="006427D5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4B6A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17B7"/>
    <w:rsid w:val="006F4C30"/>
    <w:rsid w:val="006F5083"/>
    <w:rsid w:val="007012ED"/>
    <w:rsid w:val="00716C81"/>
    <w:rsid w:val="00721A23"/>
    <w:rsid w:val="00722DFC"/>
    <w:rsid w:val="007253AE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B60FC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156A3"/>
    <w:rsid w:val="00821354"/>
    <w:rsid w:val="0082479E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67B54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93E1F"/>
    <w:rsid w:val="009A2C4F"/>
    <w:rsid w:val="009A2F02"/>
    <w:rsid w:val="009A58F1"/>
    <w:rsid w:val="009B097F"/>
    <w:rsid w:val="009B1656"/>
    <w:rsid w:val="009B2C63"/>
    <w:rsid w:val="009B340F"/>
    <w:rsid w:val="009B3553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299F"/>
    <w:rsid w:val="00A2343E"/>
    <w:rsid w:val="00A33389"/>
    <w:rsid w:val="00A35DAE"/>
    <w:rsid w:val="00A40DB8"/>
    <w:rsid w:val="00A42E52"/>
    <w:rsid w:val="00A43611"/>
    <w:rsid w:val="00A523CB"/>
    <w:rsid w:val="00A603C2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05F2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37136"/>
    <w:rsid w:val="00B400BB"/>
    <w:rsid w:val="00B40AB5"/>
    <w:rsid w:val="00B41148"/>
    <w:rsid w:val="00B44C54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319A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14B9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2FA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3E1C"/>
    <w:rsid w:val="00F13FD6"/>
    <w:rsid w:val="00F16975"/>
    <w:rsid w:val="00F21028"/>
    <w:rsid w:val="00F217A7"/>
    <w:rsid w:val="00F22353"/>
    <w:rsid w:val="00F27D51"/>
    <w:rsid w:val="00F30BBB"/>
    <w:rsid w:val="00F3425F"/>
    <w:rsid w:val="00F50860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94DD9"/>
    <w:rsid w:val="00FB0F8F"/>
    <w:rsid w:val="00FC3013"/>
    <w:rsid w:val="00FC58A4"/>
    <w:rsid w:val="00FD18FE"/>
    <w:rsid w:val="00FD32A1"/>
    <w:rsid w:val="00FD6EFF"/>
    <w:rsid w:val="00FE2A7C"/>
    <w:rsid w:val="00FE4716"/>
    <w:rsid w:val="00FF0B01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CF3991"/>
  <w15:chartTrackingRefBased/>
  <w15:docId w15:val="{B4D45E8D-4739-417F-ACF4-41B42F9A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9</Pages>
  <Words>1772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Gianni Meluzzi - (MG Consulting)</cp:lastModifiedBy>
  <cp:revision>176</cp:revision>
  <cp:lastPrinted>2014-03-04T20:43:00Z</cp:lastPrinted>
  <dcterms:created xsi:type="dcterms:W3CDTF">2020-12-05T22:58:00Z</dcterms:created>
  <dcterms:modified xsi:type="dcterms:W3CDTF">2020-12-28T14:12:00Z</dcterms:modified>
</cp:coreProperties>
</file>